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4"/>
        <w:gridCol w:w="5098"/>
        <w:tblGridChange w:id="0">
          <w:tblGrid>
            <w:gridCol w:w="3964"/>
            <w:gridCol w:w="5098"/>
          </w:tblGrid>
        </w:tblGridChange>
      </w:tblGrid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FACULTY: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Faculty of Humanities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FIELD OF STUDY: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European Studies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ERASMUS COORDINATOR OF THE FACULTY: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E-MAIL ADDRESS OF THE COORDINATOR: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TITLE: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International Conflicts and Terrorism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LECTURER’S NAME: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E-MAIL ADDRESS OF THE LECTURER: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ECTS POINTS FOR THE COURSE: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 ECTS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CODE (USOS):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ACADEMIC YEAR: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2026/2027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SEMESTER:</w:t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(W – winter, S – summer)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W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HOURS IN SEMESTER: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LEVEL OF THE COURSE: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cycle,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cycle,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cycle)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1st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TEACHING METHOD:</w:t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(lecture, laboratory, group tutorials, seminar, other-what type?)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Lecture (15 hours),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1d35"/>
                <w:sz w:val="20"/>
                <w:szCs w:val="20"/>
                <w:highlight w:val="white"/>
                <w:rtl w:val="0"/>
              </w:rPr>
              <w:t xml:space="preserve">Practical classes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(30 hours)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LANGUAGE OF INSTRUCTION: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• English full time scheme for classes with 5 and more International Erasmus+ students enrolled/accepted;</w:t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ASSESSMENT METHOD:</w:t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(written exam, oral exam, class test, written reports, project work, presentation, continuous assessment, other – what type?)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class test, written reports, project work, presentation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CONTENT: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Introductory issues: security and threat; </w:t>
            </w:r>
          </w:p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Definition of the concept of terrorism and its main elements: action, perpetrator, target of attack, location, goals; </w:t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 Sources of terrorism and methods of their classification; </w:t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4. History of terrorism; </w:t>
            </w:r>
          </w:p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5. Typologies and classifications of terrorism; </w:t>
            </w:r>
          </w:p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6. Goals and scope of activity of selected terrorist organizations;</w:t>
            </w:r>
          </w:p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7. Terrorism in international, European, and Polish law; </w:t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8. Map of terrorist attacks; </w:t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9. Selected types of terrorism: a) cyberterrorism; b) eco-terrorism; c) millenarian terrorism; d) Islamic terrorism; e) bioterrorism;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ADDITIONAL INFORMATION: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Dominika Liszkowska, 07.04.202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/sporządził, data/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SQEYR+AnbCRHEf6XmQZpvKeynA==">CgMxLjA4AHIhMWJlcXlsX3lkVnpYeEhiVEdJMmdkdUZ6b1BFRmxfc0VE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